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73845B" w14:textId="3E459983" w:rsidR="00AB53AA" w:rsidRPr="00AB53AA" w:rsidRDefault="00AB53AA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after="480"/>
        <w:rPr>
          <w:rFonts w:ascii="Arial" w:eastAsia="Arial" w:hAnsi="Arial"/>
          <w:b/>
          <w:bCs/>
          <w:color w:val="000000"/>
          <w:u w:val="single" w:color="000000"/>
          <w:bdr w:val="nil"/>
        </w:rPr>
      </w:pPr>
      <w:r w:rsidRPr="00AB53AA">
        <w:rPr>
          <w:rFonts w:ascii="Arial" w:hAnsi="Arial" w:cs="Calibri"/>
          <w:color w:val="000000"/>
          <w:u w:val="single" w:color="000000"/>
          <w:bdr w:val="nil"/>
        </w:rPr>
        <w:t xml:space="preserve">Comunicato stampa nr. </w:t>
      </w:r>
      <w:r w:rsidR="00B06AB6">
        <w:rPr>
          <w:rFonts w:ascii="Arial" w:hAnsi="Arial" w:cs="Calibri"/>
          <w:color w:val="000000"/>
          <w:u w:val="single" w:color="000000"/>
          <w:bdr w:val="nil"/>
        </w:rPr>
        <w:t>001/2025</w:t>
      </w:r>
    </w:p>
    <w:p w14:paraId="16A9527B" w14:textId="0BE3FEE4" w:rsidR="00AB53AA" w:rsidRPr="00AB53AA" w:rsidRDefault="00AB53AA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="Arial" w:eastAsia="Arial" w:hAnsi="Arial"/>
          <w:b/>
          <w:bCs/>
          <w:color w:val="000000"/>
          <w:sz w:val="28"/>
          <w:szCs w:val="28"/>
          <w:u w:color="000000"/>
          <w:bdr w:val="nil"/>
        </w:rPr>
      </w:pPr>
      <w:r w:rsidRPr="00AB53AA">
        <w:rPr>
          <w:rFonts w:ascii="Arial" w:hAnsi="Arial" w:cs="Calibri"/>
          <w:b/>
          <w:bCs/>
          <w:color w:val="000000"/>
          <w:sz w:val="32"/>
          <w:szCs w:val="32"/>
          <w:u w:color="000000"/>
          <w:bdr w:val="nil"/>
        </w:rPr>
        <w:t xml:space="preserve">CONSULTA MALATTIE NEUROMUSCOLARI </w:t>
      </w:r>
      <w:r w:rsidR="00B06AB6">
        <w:rPr>
          <w:rFonts w:ascii="Arial" w:hAnsi="Arial" w:cs="Calibri"/>
          <w:b/>
          <w:bCs/>
          <w:color w:val="000000"/>
          <w:sz w:val="32"/>
          <w:szCs w:val="32"/>
          <w:u w:color="000000"/>
          <w:bdr w:val="nil"/>
        </w:rPr>
        <w:t>ETS</w:t>
      </w:r>
    </w:p>
    <w:p w14:paraId="78CDEDBB" w14:textId="467A9559" w:rsidR="00AB53AA" w:rsidRPr="00AB53AA" w:rsidRDefault="00B06AB6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="Arial" w:hAnsi="Arial" w:cs="Calibri"/>
          <w:i/>
          <w:iCs/>
          <w:color w:val="000000"/>
          <w:sz w:val="28"/>
          <w:szCs w:val="28"/>
          <w:u w:color="000000"/>
          <w:bdr w:val="nil"/>
        </w:rPr>
      </w:pPr>
      <w:r>
        <w:rPr>
          <w:rFonts w:ascii="Arial" w:hAnsi="Arial" w:cs="Calibri"/>
          <w:i/>
          <w:iCs/>
          <w:color w:val="000000"/>
          <w:sz w:val="28"/>
          <w:szCs w:val="28"/>
          <w:u w:color="000000"/>
          <w:bdr w:val="nil"/>
        </w:rPr>
        <w:t>Uniti per le Persone affette da Malattie Neuromuscolari</w:t>
      </w:r>
    </w:p>
    <w:p w14:paraId="42618D58" w14:textId="162999CF" w:rsidR="00B06AB6" w:rsidRPr="005E1160" w:rsidRDefault="00B06AB6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A seguito della positiva esperienza di collaborazione tra associazioni che si occupano di Malattie Neuromuscolari iniziata nel 2019, il giorno 28 febbraio scorso si è costituita la Consulta delle Malattie Neuromuscolari ETS </w:t>
      </w:r>
    </w:p>
    <w:p w14:paraId="54FE6307" w14:textId="607C4740" w:rsidR="007D711D" w:rsidRPr="005E1160" w:rsidRDefault="007D711D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Le Patologie Neuromuscolari sono accomunate da necessità cliniche e assistenziali simili quali la presa in carico clinica multidisciplinare, le criticità relative alla gestione delle Emergenze/Urgenze, la presa in carico riabilitativa, l’erogazione di farmaci e ausili, le necessità relative all’assistenza domiciliare, ecc.</w:t>
      </w:r>
    </w:p>
    <w:p w14:paraId="160287A5" w14:textId="5FC2A436" w:rsidR="00B06AB6" w:rsidRPr="005E1160" w:rsidRDefault="00B06AB6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Otto Associazioni hanno </w:t>
      </w:r>
      <w:r w:rsidR="007D711D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quindi unito le forze e </w:t>
      </w: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dato il via a questa nuova realtà associativa del Terzo Settore che ha come caratteristica quella di 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raggruppare </w:t>
      </w:r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le esigenze e le necessità delle Persone affette da Malattie Neuromuscolari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 con simili necessità cliniche e assistenziali</w:t>
      </w:r>
      <w:r w:rsidR="007D711D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.</w:t>
      </w:r>
    </w:p>
    <w:p w14:paraId="7146AC17" w14:textId="696BE0D8" w:rsidR="00460F62" w:rsidRPr="005E1160" w:rsidRDefault="007D359A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Nella ricorrenza dedicata alla Giornata Mondiale delle Malattie Rare e in occasione della XXII Conferenza Internazionale di </w:t>
      </w:r>
      <w:proofErr w:type="spellStart"/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Parent</w:t>
      </w:r>
      <w:proofErr w:type="spellEnd"/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Project APS sulla Distrofia Muscolare di </w:t>
      </w:r>
      <w:proofErr w:type="spellStart"/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Duchenne</w:t>
      </w:r>
      <w:proofErr w:type="spellEnd"/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e Becker,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 </w:t>
      </w:r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ACMT-Rete per la 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Charcot</w:t>
      </w:r>
      <w:proofErr w:type="spellEnd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-Marie-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Tooth</w:t>
      </w:r>
      <w:proofErr w:type="spellEnd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Odv</w:t>
      </w:r>
      <w:proofErr w:type="spellEnd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, 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AltroDomani</w:t>
      </w:r>
      <w:proofErr w:type="spellEnd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 APS-ETS, ASAMSI ETS, CIDP Italia APS, Collagene VI Italia APS, FSHD Italia APS, Fondazione Gruppo Familiari Beta-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Sarcoglicanopatie</w:t>
      </w:r>
      <w:proofErr w:type="spellEnd"/>
      <w:r w:rsidR="007D711D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e </w:t>
      </w:r>
      <w:proofErr w:type="spellStart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Parent</w:t>
      </w:r>
      <w:proofErr w:type="spellEnd"/>
      <w:r w:rsidR="007D711D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 Project APS </w:t>
      </w:r>
      <w:r w:rsidR="007D711D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si sono riunite per dare il via alla nuova ETS</w:t>
      </w:r>
      <w:r w:rsidR="00460F62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.</w:t>
      </w:r>
    </w:p>
    <w:p w14:paraId="5510DF71" w14:textId="0EA8A64F" w:rsidR="00B06AB6" w:rsidRPr="005E1160" w:rsidRDefault="00460F62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La 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Consulta delle Malattie Neuromuscolari ETS</w:t>
      </w: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avrà come compito quello di 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ufficializzare </w:t>
      </w:r>
      <w:r w:rsidR="007D359A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 xml:space="preserve">e rafforzare 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le singole Consulte Neuromuscolari regionali e territoriali</w:t>
      </w: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e quello di proporre azioni volte a</w:t>
      </w:r>
      <w:r w:rsidR="007D359A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</w:t>
      </w:r>
      <w:r w:rsidR="007D359A"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favorire e</w:t>
      </w:r>
      <w:r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</w:t>
      </w:r>
      <w:r w:rsidRPr="005E1160">
        <w:rPr>
          <w:rFonts w:ascii="Times New Roman" w:eastAsia="Arial Unicode MS" w:hAnsi="Times New Roman" w:cs="Arial Unicode MS"/>
          <w:b/>
          <w:color w:val="000000"/>
          <w:sz w:val="22"/>
          <w:szCs w:val="22"/>
          <w:u w:color="000000"/>
          <w:bdr w:val="nil"/>
        </w:rPr>
        <w:t>uniformare la Presa in Carico Globale delle Persone affette da Patologie Neuromuscolari su tutto il territorio Nazionale.</w:t>
      </w:r>
    </w:p>
    <w:p w14:paraId="708BBFF4" w14:textId="6B45A757" w:rsidR="00B06AB6" w:rsidRDefault="007D359A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>“</w:t>
      </w:r>
      <w:proofErr w:type="gramStart"/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>E’</w:t>
      </w:r>
      <w:proofErr w:type="gramEnd"/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 giunto il momento di collaborare in maniera unitaria e strutturata per queste patologie che dalla Consulta Ministeriale del 2009 hanno visto disattese le richieste contenute nel documento prodotto allora. Nella nuova ETS </w:t>
      </w:r>
      <w:r w:rsidR="005E1160"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iscritta al RUNTS </w:t>
      </w:r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le singole associazioni formano </w:t>
      </w:r>
      <w:r w:rsidR="005E1160"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finalmente </w:t>
      </w:r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una comunità neuromuscolare unita per affrontare le criticità comuni e proporre soluzioni condivise </w:t>
      </w:r>
      <w:r w:rsidR="005E1160"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con i clinici e le istituzioni.”, </w:t>
      </w:r>
      <w:r w:rsidR="005E1160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dichiara Fabio Amanti, neo </w:t>
      </w:r>
      <w:r w:rsid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P</w:t>
      </w:r>
      <w:r w:rsidR="005E1160" w:rsidRPr="005E1160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residente dell’associazione.</w:t>
      </w:r>
    </w:p>
    <w:p w14:paraId="774C78BC" w14:textId="2AAB0939" w:rsidR="005E1160" w:rsidRDefault="005E1160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Il Vice-Presidente Federico Tiberio aggiunge: “</w:t>
      </w:r>
      <w:r w:rsidRPr="005E1160">
        <w:rPr>
          <w:rFonts w:ascii="Times New Roman" w:eastAsia="Arial Unicode MS" w:hAnsi="Times New Roman" w:cs="Arial Unicode MS"/>
          <w:i/>
          <w:color w:val="000000"/>
          <w:sz w:val="22"/>
          <w:szCs w:val="22"/>
          <w:bdr w:val="nil"/>
        </w:rPr>
        <w:t>lavorare insieme sulle varie componenti del mondo delle patologie Neuromuscolari come Muscolo e Nervo periferico, significa affrontare le problematiche con maggiore forza e possibilità di essere ascoltati</w:t>
      </w: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” </w:t>
      </w:r>
    </w:p>
    <w:p w14:paraId="56B142DD" w14:textId="1BAB33E8" w:rsidR="005E1160" w:rsidRDefault="005E1160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Conclude Francesco </w:t>
      </w:r>
      <w:proofErr w:type="spellStart"/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Ieva</w:t>
      </w:r>
      <w:proofErr w:type="spellEnd"/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, ideatore delle Consulte Regionali e Segretario nell’ETS costituita: “</w:t>
      </w:r>
      <w:r w:rsidR="009C6FA6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è emozionante </w:t>
      </w:r>
      <w:r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 xml:space="preserve">veder concretizzata una idea nata dalla speranza di vedere lavorare insieme </w:t>
      </w:r>
      <w:r w:rsidR="009C6FA6">
        <w:rPr>
          <w:rFonts w:ascii="Times New Roman" w:eastAsia="Arial Unicode MS" w:hAnsi="Times New Roman" w:cs="Arial Unicode MS"/>
          <w:i/>
          <w:color w:val="000000"/>
          <w:sz w:val="22"/>
          <w:szCs w:val="22"/>
          <w:u w:color="000000"/>
          <w:bdr w:val="nil"/>
        </w:rPr>
        <w:t>associazioni diverse accomunate da un unico obiettivo, la salute dei pazienti che rappresentano “.</w:t>
      </w:r>
    </w:p>
    <w:p w14:paraId="0C9B836F" w14:textId="30FF3120" w:rsidR="009C6FA6" w:rsidRDefault="009C6FA6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La Consulta Malattie Neuromuscolari ETS, nello spirito aggregativo che la caratterizza ha istituito la carica di Vice-Presidente in un regime di rotazione in modo tale che tutte le Associazioni del Consiglio Direttivo possano essere parte attiva a prescindere dalla rarità della patologia che rappresentano. </w:t>
      </w:r>
    </w:p>
    <w:p w14:paraId="490C66A0" w14:textId="57946474" w:rsidR="009C6FA6" w:rsidRPr="009C6FA6" w:rsidRDefault="009C6FA6" w:rsidP="00AB5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80"/>
        <w:jc w:val="both"/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Allo stesso modo, credendo fermamente nel valore dell’inclusività</w:t>
      </w:r>
      <w:bookmarkStart w:id="0" w:name="_GoBack"/>
      <w:bookmarkEnd w:id="0"/>
      <w:r w:rsidR="002E7A24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,</w:t>
      </w: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</w:t>
      </w:r>
      <w:r w:rsidR="002E7A24"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>la Consulta Malattie Neuromuscolari</w:t>
      </w:r>
      <w:r>
        <w:rPr>
          <w:rFonts w:ascii="Times New Roman" w:eastAsia="Arial Unicode MS" w:hAnsi="Times New Roman" w:cs="Arial Unicode MS"/>
          <w:color w:val="000000"/>
          <w:sz w:val="22"/>
          <w:szCs w:val="22"/>
          <w:u w:color="000000"/>
          <w:bdr w:val="nil"/>
        </w:rPr>
        <w:t xml:space="preserve"> ETS è aperta ad accogliere le associazioni Nazionali e Locali che desiderano farne parte.</w:t>
      </w:r>
    </w:p>
    <w:p w14:paraId="7AA31223" w14:textId="60C321A8" w:rsidR="00A424E3" w:rsidRPr="00AB53AA" w:rsidRDefault="00A424E3" w:rsidP="00AB53AA"/>
    <w:sectPr w:rsidR="00A424E3" w:rsidRPr="00AB53AA" w:rsidSect="001564B4">
      <w:headerReference w:type="default" r:id="rId7"/>
      <w:footerReference w:type="default" r:id="rId8"/>
      <w:pgSz w:w="11900" w:h="16838"/>
      <w:pgMar w:top="1843" w:right="1126" w:bottom="993" w:left="994" w:header="0" w:footer="0" w:gutter="0"/>
      <w:cols w:space="0" w:equalWidth="0">
        <w:col w:w="97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F7886" w14:textId="77777777" w:rsidR="00E13409" w:rsidRDefault="00E13409" w:rsidP="0006546F">
      <w:r>
        <w:separator/>
      </w:r>
    </w:p>
  </w:endnote>
  <w:endnote w:type="continuationSeparator" w:id="0">
    <w:p w14:paraId="3507F19C" w14:textId="77777777" w:rsidR="00E13409" w:rsidRDefault="00E13409" w:rsidP="000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4A757" w14:textId="5BE032A9" w:rsidR="009C6FA6" w:rsidRDefault="009C6FA6" w:rsidP="000B3A8D">
    <w:pPr>
      <w:pStyle w:val="Pidipagina"/>
    </w:pPr>
    <w:r>
      <w:tab/>
      <w:t xml:space="preserve">Pagina </w:t>
    </w:r>
    <w:sdt>
      <w:sdtPr>
        <w:id w:val="16589607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5598">
          <w:rPr>
            <w:noProof/>
          </w:rPr>
          <w:t>1</w:t>
        </w:r>
        <w:r>
          <w:fldChar w:fldCharType="end"/>
        </w:r>
      </w:sdtContent>
    </w:sdt>
  </w:p>
  <w:p w14:paraId="5D3939EB" w14:textId="77777777" w:rsidR="009C6FA6" w:rsidRDefault="009C6F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48C8" w14:textId="77777777" w:rsidR="00E13409" w:rsidRDefault="00E13409" w:rsidP="0006546F">
      <w:r>
        <w:separator/>
      </w:r>
    </w:p>
  </w:footnote>
  <w:footnote w:type="continuationSeparator" w:id="0">
    <w:p w14:paraId="2E85971E" w14:textId="77777777" w:rsidR="00E13409" w:rsidRDefault="00E13409" w:rsidP="0006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38C3" w14:textId="23F23880" w:rsidR="009C6FA6" w:rsidRDefault="009C6FA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4C565" wp14:editId="61C92661">
          <wp:simplePos x="0" y="0"/>
          <wp:positionH relativeFrom="column">
            <wp:posOffset>1889760</wp:posOffset>
          </wp:positionH>
          <wp:positionV relativeFrom="page">
            <wp:posOffset>88900</wp:posOffset>
          </wp:positionV>
          <wp:extent cx="2178050" cy="925195"/>
          <wp:effectExtent l="0" t="0" r="0" b="825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4FC26" w14:textId="340B35A6" w:rsidR="009C6FA6" w:rsidRDefault="009C6FA6">
    <w:pPr>
      <w:pStyle w:val="Intestazione"/>
    </w:pPr>
  </w:p>
  <w:p w14:paraId="22E441D5" w14:textId="5A7E04AD" w:rsidR="009C6FA6" w:rsidRDefault="009C6FA6">
    <w:pPr>
      <w:pStyle w:val="Intestazione"/>
    </w:pPr>
  </w:p>
  <w:p w14:paraId="021F3154" w14:textId="07BF40A2" w:rsidR="009C6FA6" w:rsidRDefault="009C6FA6">
    <w:pPr>
      <w:pStyle w:val="Intestazione"/>
    </w:pPr>
  </w:p>
  <w:p w14:paraId="763EB04C" w14:textId="2D15E617" w:rsidR="009C6FA6" w:rsidRDefault="009C6FA6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79D296" wp14:editId="4760C8F9">
              <wp:simplePos x="0" y="0"/>
              <wp:positionH relativeFrom="column">
                <wp:posOffset>2622550</wp:posOffset>
              </wp:positionH>
              <wp:positionV relativeFrom="paragraph">
                <wp:posOffset>85090</wp:posOffset>
              </wp:positionV>
              <wp:extent cx="394335" cy="1404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02FB1" w14:textId="2CB1B23C" w:rsidR="009C6FA6" w:rsidRPr="00274087" w:rsidRDefault="009C6FA6">
                          <w:pPr>
                            <w:rPr>
                              <w:color w:val="002060"/>
                            </w:rPr>
                          </w:pPr>
                          <w:r w:rsidRPr="00274087">
                            <w:rPr>
                              <w:color w:val="002060"/>
                            </w:rPr>
                            <w:t>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79D29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06.5pt;margin-top:6.7pt;width:3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" filled="f" stroked="f">
              <v:textbox style="mso-fit-shape-to-text:t">
                <w:txbxContent>
                  <w:p w14:paraId="38D02FB1" w14:textId="2CB1B23C" w:rsidR="009C6FA6" w:rsidRPr="00274087" w:rsidRDefault="009C6FA6">
                    <w:pPr>
                      <w:rPr>
                        <w:color w:val="002060"/>
                      </w:rPr>
                    </w:pPr>
                    <w:r w:rsidRPr="00274087">
                      <w:rPr>
                        <w:color w:val="002060"/>
                      </w:rPr>
                      <w:t>ETS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2D505D" w14:textId="1F8BEE48" w:rsidR="009C6FA6" w:rsidRDefault="009C6FA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78A8E" wp14:editId="482F1952">
              <wp:simplePos x="0" y="0"/>
              <wp:positionH relativeFrom="column">
                <wp:posOffset>35560</wp:posOffset>
              </wp:positionH>
              <wp:positionV relativeFrom="paragraph">
                <wp:posOffset>234315</wp:posOffset>
              </wp:positionV>
              <wp:extent cx="61722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480F0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8.45pt" to="488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5558EC"/>
    <w:lvl w:ilvl="0" w:tplc="2EBE9A7A">
      <w:start w:val="1"/>
      <w:numFmt w:val="bullet"/>
      <w:lvlText w:val="•"/>
      <w:lvlJc w:val="left"/>
    </w:lvl>
    <w:lvl w:ilvl="1" w:tplc="E0C80C6E">
      <w:start w:val="1"/>
      <w:numFmt w:val="bullet"/>
      <w:lvlText w:val=""/>
      <w:lvlJc w:val="left"/>
    </w:lvl>
    <w:lvl w:ilvl="2" w:tplc="5C661A60">
      <w:start w:val="1"/>
      <w:numFmt w:val="bullet"/>
      <w:lvlText w:val=""/>
      <w:lvlJc w:val="left"/>
    </w:lvl>
    <w:lvl w:ilvl="3" w:tplc="575A7C22">
      <w:start w:val="1"/>
      <w:numFmt w:val="bullet"/>
      <w:lvlText w:val=""/>
      <w:lvlJc w:val="left"/>
    </w:lvl>
    <w:lvl w:ilvl="4" w:tplc="A66AD212">
      <w:start w:val="1"/>
      <w:numFmt w:val="bullet"/>
      <w:lvlText w:val=""/>
      <w:lvlJc w:val="left"/>
    </w:lvl>
    <w:lvl w:ilvl="5" w:tplc="734E0AD8">
      <w:start w:val="1"/>
      <w:numFmt w:val="bullet"/>
      <w:lvlText w:val=""/>
      <w:lvlJc w:val="left"/>
    </w:lvl>
    <w:lvl w:ilvl="6" w:tplc="6C243996">
      <w:start w:val="1"/>
      <w:numFmt w:val="bullet"/>
      <w:lvlText w:val=""/>
      <w:lvlJc w:val="left"/>
    </w:lvl>
    <w:lvl w:ilvl="7" w:tplc="78B66E08">
      <w:start w:val="1"/>
      <w:numFmt w:val="bullet"/>
      <w:lvlText w:val=""/>
      <w:lvlJc w:val="left"/>
    </w:lvl>
    <w:lvl w:ilvl="8" w:tplc="9ED288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9BD8535C">
      <w:start w:val="1"/>
      <w:numFmt w:val="bullet"/>
      <w:lvlText w:val="È"/>
      <w:lvlJc w:val="left"/>
    </w:lvl>
    <w:lvl w:ilvl="1" w:tplc="55367556">
      <w:start w:val="1"/>
      <w:numFmt w:val="bullet"/>
      <w:lvlText w:val=""/>
      <w:lvlJc w:val="left"/>
    </w:lvl>
    <w:lvl w:ilvl="2" w:tplc="F8685EA2">
      <w:start w:val="1"/>
      <w:numFmt w:val="bullet"/>
      <w:lvlText w:val=""/>
      <w:lvlJc w:val="left"/>
    </w:lvl>
    <w:lvl w:ilvl="3" w:tplc="0BE4894E">
      <w:start w:val="1"/>
      <w:numFmt w:val="bullet"/>
      <w:lvlText w:val=""/>
      <w:lvlJc w:val="left"/>
    </w:lvl>
    <w:lvl w:ilvl="4" w:tplc="00D2D098">
      <w:start w:val="1"/>
      <w:numFmt w:val="bullet"/>
      <w:lvlText w:val=""/>
      <w:lvlJc w:val="left"/>
    </w:lvl>
    <w:lvl w:ilvl="5" w:tplc="E8A6D374">
      <w:start w:val="1"/>
      <w:numFmt w:val="bullet"/>
      <w:lvlText w:val=""/>
      <w:lvlJc w:val="left"/>
    </w:lvl>
    <w:lvl w:ilvl="6" w:tplc="BDE0BF54">
      <w:start w:val="1"/>
      <w:numFmt w:val="bullet"/>
      <w:lvlText w:val=""/>
      <w:lvlJc w:val="left"/>
    </w:lvl>
    <w:lvl w:ilvl="7" w:tplc="8A36A7A6">
      <w:start w:val="1"/>
      <w:numFmt w:val="bullet"/>
      <w:lvlText w:val=""/>
      <w:lvlJc w:val="left"/>
    </w:lvl>
    <w:lvl w:ilvl="8" w:tplc="31A29B7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A15012E2">
      <w:start w:val="1"/>
      <w:numFmt w:val="bullet"/>
      <w:lvlText w:val="-"/>
      <w:lvlJc w:val="left"/>
    </w:lvl>
    <w:lvl w:ilvl="1" w:tplc="CDE2FF62">
      <w:start w:val="1"/>
      <w:numFmt w:val="bullet"/>
      <w:lvlText w:val=""/>
      <w:lvlJc w:val="left"/>
    </w:lvl>
    <w:lvl w:ilvl="2" w:tplc="D8DAE090">
      <w:start w:val="1"/>
      <w:numFmt w:val="bullet"/>
      <w:lvlText w:val=""/>
      <w:lvlJc w:val="left"/>
    </w:lvl>
    <w:lvl w:ilvl="3" w:tplc="7D98A838">
      <w:start w:val="1"/>
      <w:numFmt w:val="bullet"/>
      <w:lvlText w:val=""/>
      <w:lvlJc w:val="left"/>
    </w:lvl>
    <w:lvl w:ilvl="4" w:tplc="EBFA6712">
      <w:start w:val="1"/>
      <w:numFmt w:val="bullet"/>
      <w:lvlText w:val=""/>
      <w:lvlJc w:val="left"/>
    </w:lvl>
    <w:lvl w:ilvl="5" w:tplc="A984C27A">
      <w:start w:val="1"/>
      <w:numFmt w:val="bullet"/>
      <w:lvlText w:val=""/>
      <w:lvlJc w:val="left"/>
    </w:lvl>
    <w:lvl w:ilvl="6" w:tplc="714E16DC">
      <w:start w:val="1"/>
      <w:numFmt w:val="bullet"/>
      <w:lvlText w:val=""/>
      <w:lvlJc w:val="left"/>
    </w:lvl>
    <w:lvl w:ilvl="7" w:tplc="51A6BB4C">
      <w:start w:val="1"/>
      <w:numFmt w:val="bullet"/>
      <w:lvlText w:val=""/>
      <w:lvlJc w:val="left"/>
    </w:lvl>
    <w:lvl w:ilvl="8" w:tplc="0C0EBF5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33CC7A2">
      <w:start w:val="1"/>
      <w:numFmt w:val="bullet"/>
      <w:lvlText w:val=""/>
      <w:lvlJc w:val="left"/>
    </w:lvl>
    <w:lvl w:ilvl="1" w:tplc="077C5C88">
      <w:start w:val="1"/>
      <w:numFmt w:val="bullet"/>
      <w:lvlText w:val=""/>
      <w:lvlJc w:val="left"/>
    </w:lvl>
    <w:lvl w:ilvl="2" w:tplc="5DACF16A">
      <w:start w:val="1"/>
      <w:numFmt w:val="bullet"/>
      <w:lvlText w:val=""/>
      <w:lvlJc w:val="left"/>
    </w:lvl>
    <w:lvl w:ilvl="3" w:tplc="FEF8244E">
      <w:start w:val="1"/>
      <w:numFmt w:val="bullet"/>
      <w:lvlText w:val=""/>
      <w:lvlJc w:val="left"/>
    </w:lvl>
    <w:lvl w:ilvl="4" w:tplc="3B046FF4">
      <w:start w:val="1"/>
      <w:numFmt w:val="bullet"/>
      <w:lvlText w:val=""/>
      <w:lvlJc w:val="left"/>
    </w:lvl>
    <w:lvl w:ilvl="5" w:tplc="8700A5B8">
      <w:start w:val="1"/>
      <w:numFmt w:val="bullet"/>
      <w:lvlText w:val=""/>
      <w:lvlJc w:val="left"/>
    </w:lvl>
    <w:lvl w:ilvl="6" w:tplc="0AE06F1E">
      <w:start w:val="1"/>
      <w:numFmt w:val="bullet"/>
      <w:lvlText w:val=""/>
      <w:lvlJc w:val="left"/>
    </w:lvl>
    <w:lvl w:ilvl="7" w:tplc="736ED178">
      <w:start w:val="1"/>
      <w:numFmt w:val="bullet"/>
      <w:lvlText w:val=""/>
      <w:lvlJc w:val="left"/>
    </w:lvl>
    <w:lvl w:ilvl="8" w:tplc="A210CFA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EB299DE">
      <w:start w:val="1"/>
      <w:numFmt w:val="bullet"/>
      <w:lvlText w:val=""/>
      <w:lvlJc w:val="left"/>
    </w:lvl>
    <w:lvl w:ilvl="1" w:tplc="78FCE8DC">
      <w:start w:val="1"/>
      <w:numFmt w:val="bullet"/>
      <w:lvlText w:val=""/>
      <w:lvlJc w:val="left"/>
    </w:lvl>
    <w:lvl w:ilvl="2" w:tplc="E8A22E5A">
      <w:start w:val="1"/>
      <w:numFmt w:val="bullet"/>
      <w:lvlText w:val=""/>
      <w:lvlJc w:val="left"/>
    </w:lvl>
    <w:lvl w:ilvl="3" w:tplc="99F4C3A6">
      <w:start w:val="1"/>
      <w:numFmt w:val="bullet"/>
      <w:lvlText w:val=""/>
      <w:lvlJc w:val="left"/>
    </w:lvl>
    <w:lvl w:ilvl="4" w:tplc="3EF21FEC">
      <w:start w:val="1"/>
      <w:numFmt w:val="bullet"/>
      <w:lvlText w:val=""/>
      <w:lvlJc w:val="left"/>
    </w:lvl>
    <w:lvl w:ilvl="5" w:tplc="E4CABF68">
      <w:start w:val="1"/>
      <w:numFmt w:val="bullet"/>
      <w:lvlText w:val=""/>
      <w:lvlJc w:val="left"/>
    </w:lvl>
    <w:lvl w:ilvl="6" w:tplc="B2A26D28">
      <w:start w:val="1"/>
      <w:numFmt w:val="bullet"/>
      <w:lvlText w:val=""/>
      <w:lvlJc w:val="left"/>
    </w:lvl>
    <w:lvl w:ilvl="7" w:tplc="0EBA76D2">
      <w:start w:val="1"/>
      <w:numFmt w:val="bullet"/>
      <w:lvlText w:val=""/>
      <w:lvlJc w:val="left"/>
    </w:lvl>
    <w:lvl w:ilvl="8" w:tplc="C080951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052E0A3A">
      <w:start w:val="1"/>
      <w:numFmt w:val="bullet"/>
      <w:lvlText w:val=""/>
      <w:lvlJc w:val="left"/>
    </w:lvl>
    <w:lvl w:ilvl="1" w:tplc="8CDC4BA0">
      <w:start w:val="1"/>
      <w:numFmt w:val="bullet"/>
      <w:lvlText w:val=""/>
      <w:lvlJc w:val="left"/>
    </w:lvl>
    <w:lvl w:ilvl="2" w:tplc="86CA52F4">
      <w:start w:val="1"/>
      <w:numFmt w:val="bullet"/>
      <w:lvlText w:val=""/>
      <w:lvlJc w:val="left"/>
    </w:lvl>
    <w:lvl w:ilvl="3" w:tplc="ED08DE56">
      <w:start w:val="1"/>
      <w:numFmt w:val="bullet"/>
      <w:lvlText w:val=""/>
      <w:lvlJc w:val="left"/>
    </w:lvl>
    <w:lvl w:ilvl="4" w:tplc="1D9087A6">
      <w:start w:val="1"/>
      <w:numFmt w:val="bullet"/>
      <w:lvlText w:val=""/>
      <w:lvlJc w:val="left"/>
    </w:lvl>
    <w:lvl w:ilvl="5" w:tplc="8F74E220">
      <w:start w:val="1"/>
      <w:numFmt w:val="bullet"/>
      <w:lvlText w:val=""/>
      <w:lvlJc w:val="left"/>
    </w:lvl>
    <w:lvl w:ilvl="6" w:tplc="61CA04A6">
      <w:start w:val="1"/>
      <w:numFmt w:val="bullet"/>
      <w:lvlText w:val=""/>
      <w:lvlJc w:val="left"/>
    </w:lvl>
    <w:lvl w:ilvl="7" w:tplc="B47A50BE">
      <w:start w:val="1"/>
      <w:numFmt w:val="bullet"/>
      <w:lvlText w:val=""/>
      <w:lvlJc w:val="left"/>
    </w:lvl>
    <w:lvl w:ilvl="8" w:tplc="FA4AAC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15BAC9DC">
      <w:start w:val="1"/>
      <w:numFmt w:val="bullet"/>
      <w:lvlText w:val=""/>
      <w:lvlJc w:val="left"/>
    </w:lvl>
    <w:lvl w:ilvl="1" w:tplc="9454CA7C">
      <w:start w:val="1"/>
      <w:numFmt w:val="bullet"/>
      <w:lvlText w:val=""/>
      <w:lvlJc w:val="left"/>
    </w:lvl>
    <w:lvl w:ilvl="2" w:tplc="A33CE840">
      <w:start w:val="1"/>
      <w:numFmt w:val="bullet"/>
      <w:lvlText w:val=""/>
      <w:lvlJc w:val="left"/>
    </w:lvl>
    <w:lvl w:ilvl="3" w:tplc="91EA47CC">
      <w:start w:val="1"/>
      <w:numFmt w:val="bullet"/>
      <w:lvlText w:val=""/>
      <w:lvlJc w:val="left"/>
    </w:lvl>
    <w:lvl w:ilvl="4" w:tplc="B6963E3A">
      <w:start w:val="1"/>
      <w:numFmt w:val="bullet"/>
      <w:lvlText w:val=""/>
      <w:lvlJc w:val="left"/>
    </w:lvl>
    <w:lvl w:ilvl="5" w:tplc="B3BA91EE">
      <w:start w:val="1"/>
      <w:numFmt w:val="bullet"/>
      <w:lvlText w:val=""/>
      <w:lvlJc w:val="left"/>
    </w:lvl>
    <w:lvl w:ilvl="6" w:tplc="F7E83C28">
      <w:start w:val="1"/>
      <w:numFmt w:val="bullet"/>
      <w:lvlText w:val=""/>
      <w:lvlJc w:val="left"/>
    </w:lvl>
    <w:lvl w:ilvl="7" w:tplc="4A1C759E">
      <w:start w:val="1"/>
      <w:numFmt w:val="bullet"/>
      <w:lvlText w:val=""/>
      <w:lvlJc w:val="left"/>
    </w:lvl>
    <w:lvl w:ilvl="8" w:tplc="A9AE036E">
      <w:start w:val="1"/>
      <w:numFmt w:val="bullet"/>
      <w:lvlText w:val=""/>
      <w:lvlJc w:val="left"/>
    </w:lvl>
  </w:abstractNum>
  <w:abstractNum w:abstractNumId="7" w15:restartNumberingAfterBreak="0">
    <w:nsid w:val="007D7647"/>
    <w:multiLevelType w:val="hybridMultilevel"/>
    <w:tmpl w:val="07CEBABA"/>
    <w:lvl w:ilvl="0" w:tplc="457868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A781B"/>
    <w:multiLevelType w:val="hybridMultilevel"/>
    <w:tmpl w:val="E46C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E4A76"/>
    <w:multiLevelType w:val="hybridMultilevel"/>
    <w:tmpl w:val="BA3AE56E"/>
    <w:lvl w:ilvl="0" w:tplc="0D7007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3A"/>
    <w:rsid w:val="00000329"/>
    <w:rsid w:val="000074CD"/>
    <w:rsid w:val="00010FFD"/>
    <w:rsid w:val="000260E6"/>
    <w:rsid w:val="0003575D"/>
    <w:rsid w:val="00040C77"/>
    <w:rsid w:val="00063215"/>
    <w:rsid w:val="0006546F"/>
    <w:rsid w:val="00067178"/>
    <w:rsid w:val="0007385A"/>
    <w:rsid w:val="00076CB6"/>
    <w:rsid w:val="00085C76"/>
    <w:rsid w:val="00092202"/>
    <w:rsid w:val="00096629"/>
    <w:rsid w:val="000A2750"/>
    <w:rsid w:val="000A67AD"/>
    <w:rsid w:val="000B3A8D"/>
    <w:rsid w:val="000B5BA7"/>
    <w:rsid w:val="000B627A"/>
    <w:rsid w:val="000C0BED"/>
    <w:rsid w:val="000C52CD"/>
    <w:rsid w:val="000D266B"/>
    <w:rsid w:val="000E2B34"/>
    <w:rsid w:val="000E45D4"/>
    <w:rsid w:val="000F17A1"/>
    <w:rsid w:val="000F4B98"/>
    <w:rsid w:val="000F5193"/>
    <w:rsid w:val="00102375"/>
    <w:rsid w:val="00105598"/>
    <w:rsid w:val="0012080A"/>
    <w:rsid w:val="00140A03"/>
    <w:rsid w:val="0014683B"/>
    <w:rsid w:val="00153977"/>
    <w:rsid w:val="001564B4"/>
    <w:rsid w:val="00167FB0"/>
    <w:rsid w:val="001719AA"/>
    <w:rsid w:val="00173161"/>
    <w:rsid w:val="00173618"/>
    <w:rsid w:val="00183C11"/>
    <w:rsid w:val="00186398"/>
    <w:rsid w:val="001915BD"/>
    <w:rsid w:val="001B7E7E"/>
    <w:rsid w:val="001D043D"/>
    <w:rsid w:val="001D2871"/>
    <w:rsid w:val="001E35B9"/>
    <w:rsid w:val="001F3049"/>
    <w:rsid w:val="001F482C"/>
    <w:rsid w:val="001F4CA4"/>
    <w:rsid w:val="00205C8B"/>
    <w:rsid w:val="00207315"/>
    <w:rsid w:val="00212880"/>
    <w:rsid w:val="002157A6"/>
    <w:rsid w:val="00223BB5"/>
    <w:rsid w:val="00234E37"/>
    <w:rsid w:val="002361D1"/>
    <w:rsid w:val="002405AE"/>
    <w:rsid w:val="002473A2"/>
    <w:rsid w:val="00251236"/>
    <w:rsid w:val="00252614"/>
    <w:rsid w:val="002532B8"/>
    <w:rsid w:val="002532CB"/>
    <w:rsid w:val="0026314A"/>
    <w:rsid w:val="002642A8"/>
    <w:rsid w:val="00265D7D"/>
    <w:rsid w:val="00267539"/>
    <w:rsid w:val="002739A2"/>
    <w:rsid w:val="00274087"/>
    <w:rsid w:val="00274A1E"/>
    <w:rsid w:val="00275240"/>
    <w:rsid w:val="0027532D"/>
    <w:rsid w:val="0027641E"/>
    <w:rsid w:val="002812C0"/>
    <w:rsid w:val="00287A23"/>
    <w:rsid w:val="00287ED7"/>
    <w:rsid w:val="0029449D"/>
    <w:rsid w:val="00294989"/>
    <w:rsid w:val="00295884"/>
    <w:rsid w:val="00296A1C"/>
    <w:rsid w:val="002A3CAF"/>
    <w:rsid w:val="002B22CD"/>
    <w:rsid w:val="002B6878"/>
    <w:rsid w:val="002C02FE"/>
    <w:rsid w:val="002C4992"/>
    <w:rsid w:val="002C5F71"/>
    <w:rsid w:val="002D27EB"/>
    <w:rsid w:val="002E4F0C"/>
    <w:rsid w:val="002E7A24"/>
    <w:rsid w:val="00304E5F"/>
    <w:rsid w:val="00305CE0"/>
    <w:rsid w:val="00311A3A"/>
    <w:rsid w:val="00320184"/>
    <w:rsid w:val="00323725"/>
    <w:rsid w:val="00351330"/>
    <w:rsid w:val="00354EDD"/>
    <w:rsid w:val="003564C2"/>
    <w:rsid w:val="00366046"/>
    <w:rsid w:val="00366BD4"/>
    <w:rsid w:val="003960A8"/>
    <w:rsid w:val="003A405E"/>
    <w:rsid w:val="003B4873"/>
    <w:rsid w:val="003D6161"/>
    <w:rsid w:val="003E121D"/>
    <w:rsid w:val="003E19DF"/>
    <w:rsid w:val="003E1C3A"/>
    <w:rsid w:val="003E1F85"/>
    <w:rsid w:val="003F28A6"/>
    <w:rsid w:val="003F2DC1"/>
    <w:rsid w:val="004019A8"/>
    <w:rsid w:val="00403FA9"/>
    <w:rsid w:val="004043B0"/>
    <w:rsid w:val="00405958"/>
    <w:rsid w:val="00406125"/>
    <w:rsid w:val="00407096"/>
    <w:rsid w:val="00412DF3"/>
    <w:rsid w:val="00416C0B"/>
    <w:rsid w:val="00426993"/>
    <w:rsid w:val="0042753D"/>
    <w:rsid w:val="00460F47"/>
    <w:rsid w:val="00460F62"/>
    <w:rsid w:val="00465D96"/>
    <w:rsid w:val="00470A63"/>
    <w:rsid w:val="00471A09"/>
    <w:rsid w:val="00475F0F"/>
    <w:rsid w:val="0049455F"/>
    <w:rsid w:val="00496CDC"/>
    <w:rsid w:val="004A1948"/>
    <w:rsid w:val="004A4008"/>
    <w:rsid w:val="004B08AB"/>
    <w:rsid w:val="004B43AB"/>
    <w:rsid w:val="004E4D9E"/>
    <w:rsid w:val="004F4EB6"/>
    <w:rsid w:val="0050261A"/>
    <w:rsid w:val="0054070C"/>
    <w:rsid w:val="0055312B"/>
    <w:rsid w:val="00553D0C"/>
    <w:rsid w:val="00564537"/>
    <w:rsid w:val="00564892"/>
    <w:rsid w:val="00580543"/>
    <w:rsid w:val="0058727F"/>
    <w:rsid w:val="00595314"/>
    <w:rsid w:val="00596235"/>
    <w:rsid w:val="005974B0"/>
    <w:rsid w:val="005A34D8"/>
    <w:rsid w:val="005A5B77"/>
    <w:rsid w:val="005A60BB"/>
    <w:rsid w:val="005C0D36"/>
    <w:rsid w:val="005C0EE3"/>
    <w:rsid w:val="005E1160"/>
    <w:rsid w:val="005E19BD"/>
    <w:rsid w:val="005E6F5E"/>
    <w:rsid w:val="00604644"/>
    <w:rsid w:val="006056DC"/>
    <w:rsid w:val="00605D37"/>
    <w:rsid w:val="00616586"/>
    <w:rsid w:val="00624B18"/>
    <w:rsid w:val="006266D1"/>
    <w:rsid w:val="00626DA7"/>
    <w:rsid w:val="00636C62"/>
    <w:rsid w:val="00636F21"/>
    <w:rsid w:val="006411BE"/>
    <w:rsid w:val="00643B6F"/>
    <w:rsid w:val="00644DBB"/>
    <w:rsid w:val="00647010"/>
    <w:rsid w:val="006564EE"/>
    <w:rsid w:val="00666E0D"/>
    <w:rsid w:val="00667061"/>
    <w:rsid w:val="0067540F"/>
    <w:rsid w:val="0067679C"/>
    <w:rsid w:val="006808BE"/>
    <w:rsid w:val="00684887"/>
    <w:rsid w:val="0068702A"/>
    <w:rsid w:val="00695089"/>
    <w:rsid w:val="00696720"/>
    <w:rsid w:val="006B31FE"/>
    <w:rsid w:val="006B710A"/>
    <w:rsid w:val="006D07F5"/>
    <w:rsid w:val="006D0D02"/>
    <w:rsid w:val="006D163D"/>
    <w:rsid w:val="006D3A04"/>
    <w:rsid w:val="006D3FDB"/>
    <w:rsid w:val="006D6CC1"/>
    <w:rsid w:val="006F1E82"/>
    <w:rsid w:val="006F2EEB"/>
    <w:rsid w:val="006F3274"/>
    <w:rsid w:val="006F53B9"/>
    <w:rsid w:val="006F57AA"/>
    <w:rsid w:val="007102E6"/>
    <w:rsid w:val="0072079E"/>
    <w:rsid w:val="0072609A"/>
    <w:rsid w:val="0073781E"/>
    <w:rsid w:val="00744140"/>
    <w:rsid w:val="007455BB"/>
    <w:rsid w:val="00747E95"/>
    <w:rsid w:val="0076241C"/>
    <w:rsid w:val="0076628A"/>
    <w:rsid w:val="00767996"/>
    <w:rsid w:val="00773A39"/>
    <w:rsid w:val="007745B4"/>
    <w:rsid w:val="0077792B"/>
    <w:rsid w:val="00777C4C"/>
    <w:rsid w:val="0078767D"/>
    <w:rsid w:val="00787DC8"/>
    <w:rsid w:val="00794DBC"/>
    <w:rsid w:val="007A3D11"/>
    <w:rsid w:val="007A628E"/>
    <w:rsid w:val="007B5C38"/>
    <w:rsid w:val="007C2CBF"/>
    <w:rsid w:val="007C4EBA"/>
    <w:rsid w:val="007C6AB2"/>
    <w:rsid w:val="007D14CD"/>
    <w:rsid w:val="007D359A"/>
    <w:rsid w:val="007D6050"/>
    <w:rsid w:val="007D711D"/>
    <w:rsid w:val="007E1196"/>
    <w:rsid w:val="007E1458"/>
    <w:rsid w:val="007E7911"/>
    <w:rsid w:val="007F222E"/>
    <w:rsid w:val="007F7CAA"/>
    <w:rsid w:val="0080158B"/>
    <w:rsid w:val="00806334"/>
    <w:rsid w:val="00807101"/>
    <w:rsid w:val="00811799"/>
    <w:rsid w:val="00817362"/>
    <w:rsid w:val="00821E14"/>
    <w:rsid w:val="0082399A"/>
    <w:rsid w:val="00823F54"/>
    <w:rsid w:val="00831625"/>
    <w:rsid w:val="00842CC9"/>
    <w:rsid w:val="008520DE"/>
    <w:rsid w:val="00853A55"/>
    <w:rsid w:val="00853B27"/>
    <w:rsid w:val="00855C5A"/>
    <w:rsid w:val="00860B6F"/>
    <w:rsid w:val="008662CE"/>
    <w:rsid w:val="00867DFA"/>
    <w:rsid w:val="008740E8"/>
    <w:rsid w:val="0087652E"/>
    <w:rsid w:val="008807A8"/>
    <w:rsid w:val="00887C5E"/>
    <w:rsid w:val="00896598"/>
    <w:rsid w:val="008A2A44"/>
    <w:rsid w:val="008A345B"/>
    <w:rsid w:val="008A5401"/>
    <w:rsid w:val="008C1ADA"/>
    <w:rsid w:val="008C4539"/>
    <w:rsid w:val="008C46A8"/>
    <w:rsid w:val="008D0E78"/>
    <w:rsid w:val="008D3DC4"/>
    <w:rsid w:val="008E3D7A"/>
    <w:rsid w:val="008E47B8"/>
    <w:rsid w:val="008E5703"/>
    <w:rsid w:val="008F09B8"/>
    <w:rsid w:val="008F1118"/>
    <w:rsid w:val="008F3D8D"/>
    <w:rsid w:val="008F45E4"/>
    <w:rsid w:val="00906E5D"/>
    <w:rsid w:val="00915260"/>
    <w:rsid w:val="009233CC"/>
    <w:rsid w:val="009272B1"/>
    <w:rsid w:val="00936EB5"/>
    <w:rsid w:val="00941727"/>
    <w:rsid w:val="009519F2"/>
    <w:rsid w:val="00956860"/>
    <w:rsid w:val="0097459D"/>
    <w:rsid w:val="00977A70"/>
    <w:rsid w:val="00984C6D"/>
    <w:rsid w:val="0098548E"/>
    <w:rsid w:val="009903DE"/>
    <w:rsid w:val="009904A7"/>
    <w:rsid w:val="009919C3"/>
    <w:rsid w:val="00991EB1"/>
    <w:rsid w:val="009B5215"/>
    <w:rsid w:val="009C61AC"/>
    <w:rsid w:val="009C6FA6"/>
    <w:rsid w:val="00A02FD6"/>
    <w:rsid w:val="00A07116"/>
    <w:rsid w:val="00A36E35"/>
    <w:rsid w:val="00A424E3"/>
    <w:rsid w:val="00A468F3"/>
    <w:rsid w:val="00A51CFF"/>
    <w:rsid w:val="00A64FEB"/>
    <w:rsid w:val="00A6662C"/>
    <w:rsid w:val="00A85D4A"/>
    <w:rsid w:val="00A93D57"/>
    <w:rsid w:val="00AA0E34"/>
    <w:rsid w:val="00AB07C5"/>
    <w:rsid w:val="00AB313A"/>
    <w:rsid w:val="00AB53AA"/>
    <w:rsid w:val="00AB719C"/>
    <w:rsid w:val="00AC4023"/>
    <w:rsid w:val="00AD4587"/>
    <w:rsid w:val="00AD4BDD"/>
    <w:rsid w:val="00AE2CF4"/>
    <w:rsid w:val="00AE406E"/>
    <w:rsid w:val="00AE4AA7"/>
    <w:rsid w:val="00AE5EB5"/>
    <w:rsid w:val="00AE62B3"/>
    <w:rsid w:val="00AE6DFA"/>
    <w:rsid w:val="00AE7A88"/>
    <w:rsid w:val="00AF4663"/>
    <w:rsid w:val="00B06AB6"/>
    <w:rsid w:val="00B308A9"/>
    <w:rsid w:val="00B40EF6"/>
    <w:rsid w:val="00B44C58"/>
    <w:rsid w:val="00B52268"/>
    <w:rsid w:val="00B7482C"/>
    <w:rsid w:val="00B90D7F"/>
    <w:rsid w:val="00B91A5E"/>
    <w:rsid w:val="00B91BCA"/>
    <w:rsid w:val="00B939E6"/>
    <w:rsid w:val="00BA1B3D"/>
    <w:rsid w:val="00BA5D58"/>
    <w:rsid w:val="00BB149A"/>
    <w:rsid w:val="00BC272A"/>
    <w:rsid w:val="00BC762A"/>
    <w:rsid w:val="00C15F75"/>
    <w:rsid w:val="00C17510"/>
    <w:rsid w:val="00C22400"/>
    <w:rsid w:val="00C3110A"/>
    <w:rsid w:val="00C3544B"/>
    <w:rsid w:val="00C4034C"/>
    <w:rsid w:val="00C501EE"/>
    <w:rsid w:val="00C526EB"/>
    <w:rsid w:val="00C700B7"/>
    <w:rsid w:val="00C74D42"/>
    <w:rsid w:val="00C80750"/>
    <w:rsid w:val="00C81F9C"/>
    <w:rsid w:val="00C842CB"/>
    <w:rsid w:val="00C84467"/>
    <w:rsid w:val="00C85930"/>
    <w:rsid w:val="00C87BC6"/>
    <w:rsid w:val="00C913CA"/>
    <w:rsid w:val="00C9148A"/>
    <w:rsid w:val="00CA5ACA"/>
    <w:rsid w:val="00CB50E9"/>
    <w:rsid w:val="00CD30E1"/>
    <w:rsid w:val="00CF0B9E"/>
    <w:rsid w:val="00D01B98"/>
    <w:rsid w:val="00D024BD"/>
    <w:rsid w:val="00D06263"/>
    <w:rsid w:val="00D22369"/>
    <w:rsid w:val="00D24BC6"/>
    <w:rsid w:val="00D31AC7"/>
    <w:rsid w:val="00D42E0C"/>
    <w:rsid w:val="00D4352F"/>
    <w:rsid w:val="00D70F26"/>
    <w:rsid w:val="00D71BB3"/>
    <w:rsid w:val="00D77BE0"/>
    <w:rsid w:val="00D82CCA"/>
    <w:rsid w:val="00D860B7"/>
    <w:rsid w:val="00D9034D"/>
    <w:rsid w:val="00D93FDF"/>
    <w:rsid w:val="00DA62CE"/>
    <w:rsid w:val="00DA654B"/>
    <w:rsid w:val="00DC6635"/>
    <w:rsid w:val="00DD0910"/>
    <w:rsid w:val="00DD2439"/>
    <w:rsid w:val="00DD365D"/>
    <w:rsid w:val="00DE131C"/>
    <w:rsid w:val="00DE5F66"/>
    <w:rsid w:val="00DE64C8"/>
    <w:rsid w:val="00DE78EC"/>
    <w:rsid w:val="00DF332F"/>
    <w:rsid w:val="00DF44ED"/>
    <w:rsid w:val="00DF7C81"/>
    <w:rsid w:val="00E0176F"/>
    <w:rsid w:val="00E035EE"/>
    <w:rsid w:val="00E13409"/>
    <w:rsid w:val="00E13805"/>
    <w:rsid w:val="00E20F40"/>
    <w:rsid w:val="00E22EDB"/>
    <w:rsid w:val="00E26A0C"/>
    <w:rsid w:val="00E341B6"/>
    <w:rsid w:val="00E418FF"/>
    <w:rsid w:val="00E5445D"/>
    <w:rsid w:val="00E55581"/>
    <w:rsid w:val="00E62F35"/>
    <w:rsid w:val="00E64CD1"/>
    <w:rsid w:val="00E66CAB"/>
    <w:rsid w:val="00E80C36"/>
    <w:rsid w:val="00E87F5A"/>
    <w:rsid w:val="00E90746"/>
    <w:rsid w:val="00E94C75"/>
    <w:rsid w:val="00E96EDD"/>
    <w:rsid w:val="00EA4D6C"/>
    <w:rsid w:val="00EB3F6E"/>
    <w:rsid w:val="00EC03BF"/>
    <w:rsid w:val="00EC05B8"/>
    <w:rsid w:val="00EC40B6"/>
    <w:rsid w:val="00EC52A5"/>
    <w:rsid w:val="00EC5EAE"/>
    <w:rsid w:val="00EC6E07"/>
    <w:rsid w:val="00EC742E"/>
    <w:rsid w:val="00ED112C"/>
    <w:rsid w:val="00ED7464"/>
    <w:rsid w:val="00EE07C5"/>
    <w:rsid w:val="00EE1AF1"/>
    <w:rsid w:val="00EF3CD5"/>
    <w:rsid w:val="00EF6F4F"/>
    <w:rsid w:val="00F04ED5"/>
    <w:rsid w:val="00F13D11"/>
    <w:rsid w:val="00F3069B"/>
    <w:rsid w:val="00F34E40"/>
    <w:rsid w:val="00F442D7"/>
    <w:rsid w:val="00F87F83"/>
    <w:rsid w:val="00F978A2"/>
    <w:rsid w:val="00FA513E"/>
    <w:rsid w:val="00FA7EF6"/>
    <w:rsid w:val="00FB37DB"/>
    <w:rsid w:val="00FB3C37"/>
    <w:rsid w:val="00FD0AE2"/>
    <w:rsid w:val="00FE3225"/>
    <w:rsid w:val="00FF0A23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BD0C3"/>
  <w15:chartTrackingRefBased/>
  <w15:docId w15:val="{FD7E2B0A-969A-4F13-AEDE-6DE318DC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4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4D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546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46F"/>
  </w:style>
  <w:style w:type="paragraph" w:styleId="Pidipagina">
    <w:name w:val="footer"/>
    <w:basedOn w:val="Normale"/>
    <w:link w:val="PidipaginaCarattere"/>
    <w:uiPriority w:val="99"/>
    <w:unhideWhenUsed/>
    <w:rsid w:val="0006546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46F"/>
  </w:style>
  <w:style w:type="paragraph" w:styleId="Citazione">
    <w:name w:val="Quote"/>
    <w:basedOn w:val="Normale"/>
    <w:next w:val="Normale"/>
    <w:link w:val="CitazioneCarattere"/>
    <w:uiPriority w:val="29"/>
    <w:qFormat/>
    <w:rsid w:val="005C0E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0EE3"/>
    <w:rPr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rsid w:val="003F28A6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F28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Normale"/>
    <w:rsid w:val="003F28A6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B53AA"/>
    <w:pPr>
      <w:widowControl w:val="0"/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3AA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3AA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Rosario Ieva, Vodafone</dc:creator>
  <cp:keywords/>
  <dc:description/>
  <cp:lastModifiedBy>Fabio</cp:lastModifiedBy>
  <cp:revision>5</cp:revision>
  <dcterms:created xsi:type="dcterms:W3CDTF">2025-03-03T08:21:00Z</dcterms:created>
  <dcterms:modified xsi:type="dcterms:W3CDTF">2025-03-03T17:15:00Z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2021-05-06T09:52:17Z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28079059-d29f-46be-b028-0000917fa16f</vt:lpwstr>
  </property>
  <property fmtid="{D5CDD505-2E9C-101B-9397-08002B2CF9AE}" pid="8" name="MSIP_Label_17da11e7-ad83-4459-98c6-12a88e2eac78_ContentBits">
    <vt:lpwstr>0</vt:lpwstr>
  </property>
</Properties>
</file>